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鳐鱼 文献研究摘要</w:t>
      </w:r>
    </w:p>
    <w:p>
      <w:pPr>
        <w:pStyle w:val="Subtitle"/>
      </w:pPr>
      <w:r>
        <w:t>Rays and skates Research summaries</w:t>
      </w:r>
    </w:p>
    <w:p>
      <w:pPr>
        <w:keepNext/>
      </w:pPr>
      <w:r>
        <w:t>本文件汇集与鳐鱼相关的2篇文献，涵盖Nature, PNAS。每篇列出主要发现、结论、证据范围与可追溯引文，供演化展陈及后续阅读使用。</w:t>
      </w:r>
    </w:p>
    <w:p>
      <w:r>
        <w:t>This document brings together 2 publications relevant to Rays and skates, covering Nature,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小鳐基因组与翼状鳍的演化形成</w:t>
      </w:r>
    </w:p>
    <w:p>
      <w:pPr>
        <w:keepNext/>
      </w:pPr>
      <w:r>
        <w:t>The little skate genome and the evolutionary emergence of wing-like fins</w:t>
      </w:r>
    </w:p>
    <w:p>
      <w:pPr>
        <w:pStyle w:val="SourceMetadata"/>
      </w:pPr>
      <w:r>
        <w:t>Marlétaz F,  de la Calle-Mustienes E,  Acemel RD et al. · 2023 · Nature</w:t>
      </w:r>
    </w:p>
    <w:p>
      <w:pPr>
        <w:pStyle w:val="SourceMetadata"/>
      </w:pPr>
      <w:hyperlink r:id="rId11">
        <w:r>
          <w:rPr>
            <w:color w:val="16516A"/>
          </w:rPr>
          <w:t>DOI 10.1038/s41586-023-05868-1</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小鳐基因组与发育调控实验将翼状胸鳍联系到基因组重排、平面细胞极性通路以及前部胸鳍的 Hox 调控变化。</w:t>
      </w:r>
    </w:p>
    <w:p>
      <w:r>
        <w:t>Skate genomics and developmental experiments link wing-like pectoral fins to genomic rearrangements, planar-cell-polarity signalling and altered anterior-fin Hox regulation.</w:t>
      </w:r>
    </w:p>
    <w:p>
      <w:pPr>
        <w:pStyle w:val="Heading3"/>
      </w:pPr>
      <w:r>
        <w:t>结论 Conclusions</w:t>
      </w:r>
    </w:p>
    <w:p>
      <w:pPr>
        <w:keepNext/>
      </w:pPr>
      <w:r>
        <w:t>基因组空间调控的重组是鳐类特殊体型形成的重要机制。</w:t>
      </w:r>
    </w:p>
    <w:p>
      <w:r>
        <w:t>Reorganization of genomic regulation is an important mechanism underlying the distinctive batoid body plan.</w:t>
      </w:r>
    </w:p>
    <w:p>
      <w:pPr>
        <w:pStyle w:val="Heading2"/>
      </w:pPr>
      <w:r>
        <w:t>文献 2 Publication 2</w:t>
      </w:r>
    </w:p>
    <w:p>
      <w:pPr>
        <w:keepNext/>
      </w:pPr>
      <w:r>
        <w:rPr>
          <w:b/>
        </w:rPr>
        <w:t>由 Hoxd 全局调控区驱动的附肢表达是有颌类的古老特征</w:t>
      </w:r>
    </w:p>
    <w:p>
      <w:pPr>
        <w:keepNext/>
      </w:pPr>
      <w:r>
        <w:t>Appendage expression driven by the Hoxd Global Control Region is an ancient gnathostome feature.</w:t>
      </w:r>
    </w:p>
    <w:p>
      <w:pPr>
        <w:pStyle w:val="SourceMetadata"/>
      </w:pPr>
      <w:r>
        <w:t>Schneider I, Aneas I, Gehrke AR, Dahn RD, Nobrega MA, Shubin NH. · 2011 · Proceedings of the National Academy of Sciences of the United States of America</w:t>
      </w:r>
    </w:p>
    <w:p>
      <w:pPr>
        <w:pStyle w:val="SourceMetadata"/>
      </w:pPr>
      <w:hyperlink r:id="rId15">
        <w:r>
          <w:rPr>
            <w:color w:val="16516A"/>
          </w:rPr>
          <w:t>DOI 10.1073/pnas.1109993108</w:t>
        </w:r>
      </w:hyperlink>
      <w:r>
        <w:t xml:space="preserve">   </w:t>
      </w:r>
      <w:hyperlink r:id="rId16">
        <w:r>
          <w:rPr>
            <w:color w:val="16516A"/>
          </w:rPr>
          <w:t>出版页 / Publisher</w:t>
        </w:r>
      </w:hyperlink>
    </w:p>
    <w:p>
      <w:pPr>
        <w:pStyle w:val="SourceMetadata"/>
      </w:pPr>
      <w:hyperlink r:id="rId17">
        <w:r>
          <w:rPr>
            <w:color w:val="16516A"/>
          </w:rPr>
          <w:t>本地全文 / Local full text</w:t>
        </w:r>
      </w:hyperlink>
      <w:r>
        <w:t xml:space="preserve">   </w:t>
      </w:r>
      <w:hyperlink r:id="rId18">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SourceMetadata"/>
        <w:keepNext/>
      </w:pPr>
      <w:r>
        <w:t>对应关系  鳐类增强子作为多物种鳍肢过渡研究的实验比较材料。</w:t>
      </w:r>
    </w:p>
    <w:p>
      <w:pPr>
        <w:pStyle w:val="SourceMetadata"/>
      </w:pPr>
      <w:r>
        <w:t>Relevance  Skate enhancer sequences are experimental comparators in a multispecies fin-to-limb study.</w:t>
      </w:r>
    </w:p>
    <w:p>
      <w:pPr>
        <w:pStyle w:val="Heading3"/>
      </w:pPr>
      <w:r>
        <w:t>主要发现 Key findings</w:t>
      </w:r>
    </w:p>
    <w:p>
      <w:pPr>
        <w:keepNext/>
      </w:pPr>
      <w:r>
        <w:t>跨物种转基因实验显示，四足动物、斑马鱼及鳐类的同源 Hoxd 增强子能在小鼠肢体与斑马鱼鳍中驱动报告基因表达，因此与附肢远端相关的调控活性早于四足动物肢体出现。</w:t>
      </w:r>
    </w:p>
    <w:p>
      <w:r>
        <w:t>Cross-species transgenic experiments showed that homologous Hoxd enhancer sequences from tetrapods, zebrafish and skate can drive reporter expression in mouse limbs and zebrafish fins. Regulatory activity associated with distal appendages therefore predates the evolution of tetrapod limbs.</w:t>
      </w:r>
    </w:p>
    <w:p>
      <w:pPr>
        <w:pStyle w:val="Heading3"/>
      </w:pPr>
      <w:r>
        <w:t>结论 Conclusions</w:t>
      </w:r>
    </w:p>
    <w:p>
      <w:pPr>
        <w:keepNext/>
      </w:pPr>
      <w:r>
        <w:t>四足动物肢体创新部分源于对深度保守 Hox 调控机制的修改，而非完全新建调控系统；本篇以鳐类作为多物种比较实验材料之一。</w:t>
      </w:r>
    </w:p>
    <w:p>
      <w:r>
        <w:t>Tetrapod limb innovations partly arose by modifying deeply conserved Hox regulatory mechanisms, rather than requiring an entirely new regulatory system. Skate is a comparative experimental source within this multispecies study.</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28JOURNAL%3A%22Proc+Natl+Acad+Sci+U+S+A%22+OR+JOURNAL%3AScience+OR+JOURNAL%3A%22Sci+Adv%22%29+AND+%28%28skate+OR+batoid%29%29+sort_cited%3Ay&amp;format=json&amp;resultType=core&amp;pageSize=30" TargetMode="External"/><Relationship Id="rId11" Type="http://schemas.openxmlformats.org/officeDocument/2006/relationships/hyperlink" Target="https://doi.org/10.1038/s41586-023-05868-1" TargetMode="External"/><Relationship Id="rId12" Type="http://schemas.openxmlformats.org/officeDocument/2006/relationships/hyperlink" Target="https://www.nature.com/articles/s41586-023-05868-1" TargetMode="External"/><Relationship Id="rId13" Type="http://schemas.openxmlformats.org/officeDocument/2006/relationships/hyperlink" Target="s41586-023-05868-1.pdf" TargetMode="External"/><Relationship Id="rId14" Type="http://schemas.openxmlformats.org/officeDocument/2006/relationships/hyperlink" Target="Literature/NatureAbstracts/s41586-023-05868-1_abstract.txt" TargetMode="External"/><Relationship Id="rId15" Type="http://schemas.openxmlformats.org/officeDocument/2006/relationships/hyperlink" Target="https://doi.org/10.1073/pnas.1109993108" TargetMode="External"/><Relationship Id="rId16" Type="http://schemas.openxmlformats.org/officeDocument/2006/relationships/hyperlink" Target="https://www.pnas.org/doi/10.1073/pnas.1109993108" TargetMode="External"/><Relationship Id="rId17" Type="http://schemas.openxmlformats.org/officeDocument/2006/relationships/hyperlink" Target="Literature/10.1073_pnas.1109993108_fulltext.html" TargetMode="External"/><Relationship Id="rId18" Type="http://schemas.openxmlformats.org/officeDocument/2006/relationships/hyperlink" Target="Literature/10.1073_pnas.1109993108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鳐鱼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