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海百合 文献研究摘要</w:t>
      </w:r>
    </w:p>
    <w:p>
      <w:pPr>
        <w:pStyle w:val="Subtitle"/>
      </w:pPr>
      <w:r>
        <w:t>Crinoid  sea lily   feather star  Research summaries</w:t>
      </w:r>
    </w:p>
    <w:p>
      <w:pPr>
        <w:keepNext/>
      </w:pPr>
      <w:r>
        <w:t>本文件汇集与海百合相关的3篇文献，涵盖Nature, PNAS, Science。每篇列出主要发现、结论、证据范围与可追溯引文，供演化展陈及后续阅读使用。</w:t>
      </w:r>
    </w:p>
    <w:p>
      <w:r>
        <w:t>This document brings together 3 publications relevant to Crinoid (sea lily / feather star), covering Nature, PNAS, Science.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清单中使用广义类群名称时，所选文献可涉及该类群的代表物种。</w:t>
      </w:r>
    </w:p>
    <w:p>
      <w:r>
        <w:t>Selected for evolutionary history, comparative anatomy, or genomic evidence relevant to the listed species/group.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现生海百合（有柄海百合类棘皮动物）的幼体阶段</w:t>
      </w:r>
    </w:p>
    <w:p>
      <w:pPr>
        <w:keepNext/>
      </w:pPr>
      <w:r>
        <w:t>Larval stages of a living sea lily (stalked crinoid echinoderm)</w:t>
      </w:r>
    </w:p>
    <w:p>
      <w:pPr>
        <w:pStyle w:val="SourceMetadata"/>
      </w:pPr>
      <w:r>
        <w:t>Nakano H, Hibino T, Oji T, Hara Y, Amemiya S. · 2003 · Nature</w:t>
      </w:r>
    </w:p>
    <w:p>
      <w:pPr>
        <w:pStyle w:val="SourceMetadata"/>
      </w:pPr>
      <w:hyperlink r:id="rId11">
        <w:r>
          <w:rPr>
            <w:color w:val="16516A"/>
          </w:rPr>
          <w:t>DOI 10.1038/nature01236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有柄海百合从受精至附着经历不摄食的耳状幼体和桶状幼体阶段，纤毛带依次呈纵向与环向排列。</w:t>
      </w:r>
    </w:p>
    <w:p>
      <w:r>
        <w:t>Stalked sea lilies develop through non-feeding auricularia and doliolaria stages with longitudinal and then circumferential ciliary bands before settlement.</w:t>
      </w:r>
    </w:p>
    <w:p>
      <w:pPr>
        <w:pStyle w:val="Heading3"/>
      </w:pPr>
      <w:r>
        <w:t>结论 Conclusions</w:t>
      </w:r>
    </w:p>
    <w:p>
      <w:pPr>
        <w:keepNext/>
      </w:pPr>
      <w:r>
        <w:t>作者支持双耳幼体型作为棘皮动物原始幼体；与脊索动物神经管起源的联系属于更广泛的演化假说。</w:t>
      </w:r>
    </w:p>
    <w:p>
      <w:r>
        <w:t>The authors support a dipleurula-like ancestral echinoderm larva; links to chordate neural-tube origins remain broader evolutionary hypotheses.</w:t>
      </w:r>
    </w:p>
    <w:p>
      <w:pPr>
        <w:pStyle w:val="Heading2"/>
      </w:pPr>
      <w:r>
        <w:t>文献 2 Publication 2</w:t>
      </w:r>
    </w:p>
    <w:p>
      <w:pPr>
        <w:keepNext/>
      </w:pPr>
      <w:r>
        <w:rPr>
          <w:b/>
        </w:rPr>
        <w:t>古生代后海百合对底栖捕食的辐射响应早于中生代海洋革命</w:t>
      </w:r>
    </w:p>
    <w:p>
      <w:pPr>
        <w:keepNext/>
      </w:pPr>
      <w:r>
        <w:t>Post-Paleozoic crinoid radiation in response to benthic predation preceded the Mesozoic marine revolution.</w:t>
      </w:r>
    </w:p>
    <w:p>
      <w:pPr>
        <w:pStyle w:val="SourceMetadata"/>
      </w:pPr>
      <w:r>
        <w:t>Baumiller TK, Salamon MA, Gorzelak P, Mooi R, Messing CG, Gahn FJ. · 2010 · PNAS</w:t>
      </w:r>
    </w:p>
    <w:p>
      <w:pPr>
        <w:pStyle w:val="SourceMetadata"/>
      </w:pPr>
      <w:hyperlink r:id="rId15">
        <w:r>
          <w:rPr>
            <w:color w:val="16516A"/>
          </w:rPr>
          <w:t>DOI 10.1073/pnas.0914199107</w:t>
        </w:r>
      </w:hyperlink>
      <w:r>
        <w:t xml:space="preserve">   </w:t>
      </w:r>
      <w:hyperlink r:id="rId15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6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现生及化石有柄海百合的咬痕指示自三叠纪起存在海胆捕食；可移动海百合类型的兴起与灭绝后的辐射相对应。</w:t>
      </w:r>
    </w:p>
    <w:p>
      <w:r>
        <w:t>Bite marks on living and fossil stalked crinoids implicate sea-urchin predation since the Triassic. The rise of motile crinoid forms coincides with their post-extinction radiation.</w:t>
      </w:r>
    </w:p>
    <w:p>
      <w:pPr>
        <w:pStyle w:val="Heading3"/>
      </w:pPr>
      <w:r>
        <w:t>结论 Conclusions</w:t>
      </w:r>
    </w:p>
    <w:p>
      <w:pPr>
        <w:keepNext/>
      </w:pPr>
      <w:r>
        <w:t>底栖捕食可能较早促进海百合移动能力及多样化，早于其他类群通常认为的中生代海洋革命。</w:t>
      </w:r>
    </w:p>
    <w:p>
      <w:r>
        <w:t>Benthic predation may have promoted crinoid mobility and diversification earlier than the main Mesozoic marine revolution recognized in other groups.</w:t>
      </w:r>
    </w:p>
    <w:p>
      <w:pPr>
        <w:pStyle w:val="Heading2"/>
      </w:pPr>
      <w:r>
        <w:t>文献 3 Publication 3</w:t>
      </w:r>
    </w:p>
    <w:p>
      <w:pPr>
        <w:keepNext/>
      </w:pPr>
      <w:r>
        <w:rPr>
          <w:b/>
        </w:rPr>
        <w:t>利用古生代海百合腕再生检验捕食驱动演化</w:t>
      </w:r>
    </w:p>
    <w:p>
      <w:pPr>
        <w:keepNext/>
      </w:pPr>
      <w:r>
        <w:t>Testing predator-driven evolution with Paleozoic crinoid arm regeneration.</w:t>
      </w:r>
    </w:p>
    <w:p>
      <w:pPr>
        <w:pStyle w:val="SourceMetadata"/>
      </w:pPr>
      <w:r>
        <w:t>Baumiller TK, Gahn FJ. · 2004 · Science</w:t>
      </w:r>
    </w:p>
    <w:p>
      <w:pPr>
        <w:pStyle w:val="SourceMetadata"/>
      </w:pPr>
      <w:hyperlink r:id="rId17">
        <w:r>
          <w:rPr>
            <w:color w:val="16516A"/>
          </w:rPr>
          <w:t>DOI 10.1126/science.1101009</w:t>
        </w:r>
      </w:hyperlink>
      <w:r>
        <w:t xml:space="preserve">   </w:t>
      </w:r>
      <w:hyperlink r:id="rId17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8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对十一个特异化石群的分析显示，海百合腕再生在志留纪至泥盆纪增加；再生腕直接记录捕食攻击后的存活，而非只依赖防御形态推测。</w:t>
      </w:r>
    </w:p>
    <w:p>
      <w:r>
        <w:t>Analysis of eleven exceptional fossil assemblages shows increased crinoid arm regeneration during the Silurian–Devonian. Regenerating arms directly record survival of predatory attacks rather than relying solely on defensive morphology.</w:t>
      </w:r>
    </w:p>
    <w:p>
      <w:pPr>
        <w:pStyle w:val="Heading3"/>
      </w:pPr>
      <w:r>
        <w:t>结论 Conclusions</w:t>
      </w:r>
    </w:p>
    <w:p>
      <w:pPr>
        <w:keepNext/>
      </w:pPr>
      <w:r>
        <w:t>该模式支持捕食增强在中古生代海洋演化变化中发挥重要作用。</w:t>
      </w:r>
    </w:p>
    <w:p>
      <w:r>
        <w:t>The pattern supports an important role for escalating predation in Middle Palaeozoic marine evolutionary change.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TITLE_ABS%3A%28crinoid%29+AND+%28ISSN%3A0027-8424+OR+ISSN%3A0036-8075+OR+ISSN%3A2375-2548%29+sort_cited%3Ay&amp;format=json&amp;resultType=core&amp;pageSize=12" TargetMode="External"/><Relationship Id="rId11" Type="http://schemas.openxmlformats.org/officeDocument/2006/relationships/hyperlink" Target="https://doi.org/10.1038/nature01236" TargetMode="External"/><Relationship Id="rId12" Type="http://schemas.openxmlformats.org/officeDocument/2006/relationships/hyperlink" Target="https://www.nature.com/articles/nature01236" TargetMode="External"/><Relationship Id="rId13" Type="http://schemas.openxmlformats.org/officeDocument/2006/relationships/hyperlink" Target="nature01236.pdf" TargetMode="External"/><Relationship Id="rId14" Type="http://schemas.openxmlformats.org/officeDocument/2006/relationships/hyperlink" Target="Literature/NatureAbstracts/nature01236_abstract.txt" TargetMode="External"/><Relationship Id="rId15" Type="http://schemas.openxmlformats.org/officeDocument/2006/relationships/hyperlink" Target="https://doi.org/10.1073/pnas.0914199107" TargetMode="External"/><Relationship Id="rId16" Type="http://schemas.openxmlformats.org/officeDocument/2006/relationships/hyperlink" Target="Literature/10.1073_pnas.0914199107.abstract.txt" TargetMode="External"/><Relationship Id="rId17" Type="http://schemas.openxmlformats.org/officeDocument/2006/relationships/hyperlink" Target="https://doi.org/10.1126/science.1101009" TargetMode="External"/><Relationship Id="rId18" Type="http://schemas.openxmlformats.org/officeDocument/2006/relationships/hyperlink" Target="Literature/10.1126_science.1101009.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海百合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